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02"/>
      </w:tblGrid>
      <w:tr w:rsidR="008D6F39" w:rsidRPr="00AC1C7B" w14:paraId="77218F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01317631" w14:textId="0E4D5F95" w:rsidR="008D6F39" w:rsidRDefault="00AC1C7B">
            <w:r>
              <w:rPr>
                <w:noProof/>
              </w:rPr>
              <w:drawing>
                <wp:inline distT="0" distB="0" distL="0" distR="0" wp14:anchorId="2C3E4CE2" wp14:editId="187652A6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618FD56B" w14:textId="77777777" w:rsidR="008D6F39" w:rsidRPr="00AC1C7B" w:rsidRDefault="00AC1C7B">
            <w:pPr>
              <w:spacing w:after="0" w:line="288" w:lineRule="auto"/>
              <w:rPr>
                <w:lang w:val="ru-RU"/>
              </w:rPr>
            </w:pPr>
            <w:r w:rsidRPr="00AC1C7B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5FB5CBC" w14:textId="77777777" w:rsidR="008D6F39" w:rsidRPr="00AC1C7B" w:rsidRDefault="00AC1C7B">
            <w:pPr>
              <w:rPr>
                <w:lang w:val="ru-RU"/>
              </w:rPr>
            </w:pPr>
            <w:r w:rsidRPr="00AC1C7B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AC1C7B">
              <w:rPr>
                <w:sz w:val="20"/>
                <w:szCs w:val="20"/>
                <w:lang w:val="ru-RU"/>
              </w:rPr>
              <w:t>“, 02.07.2025  Национальный центр законодательства и правовой информации Республики Беларусь</w:t>
            </w:r>
          </w:p>
        </w:tc>
      </w:tr>
    </w:tbl>
    <w:p w14:paraId="5D7A0877" w14:textId="77777777" w:rsidR="008D6F39" w:rsidRPr="00AC1C7B" w:rsidRDefault="008D6F39">
      <w:pPr>
        <w:rPr>
          <w:lang w:val="ru-RU"/>
        </w:rPr>
      </w:pPr>
    </w:p>
    <w:p w14:paraId="2DA3AB27" w14:textId="77777777" w:rsidR="008D6F39" w:rsidRPr="00AC1C7B" w:rsidRDefault="00AC1C7B">
      <w:pPr>
        <w:spacing w:after="60"/>
        <w:jc w:val="center"/>
        <w:rPr>
          <w:lang w:val="ru-RU"/>
        </w:rPr>
      </w:pPr>
      <w:r w:rsidRPr="00AC1C7B">
        <w:rPr>
          <w:caps/>
          <w:lang w:val="ru-RU"/>
        </w:rPr>
        <w:t>УКАЗ</w:t>
      </w:r>
      <w:r>
        <w:rPr>
          <w:caps/>
        </w:rPr>
        <w:t> </w:t>
      </w:r>
      <w:r w:rsidRPr="00AC1C7B">
        <w:rPr>
          <w:caps/>
          <w:lang w:val="ru-RU"/>
        </w:rPr>
        <w:t>ПРЕЗИДЕНТА РЕСПУБЛИКИ БЕЛАРУСЬ</w:t>
      </w:r>
    </w:p>
    <w:p w14:paraId="7AE9BC8C" w14:textId="77777777" w:rsidR="008D6F39" w:rsidRPr="00AC1C7B" w:rsidRDefault="00AC1C7B">
      <w:pPr>
        <w:spacing w:after="60"/>
        <w:jc w:val="center"/>
        <w:rPr>
          <w:lang w:val="ru-RU"/>
        </w:rPr>
      </w:pPr>
      <w:r w:rsidRPr="00AC1C7B">
        <w:rPr>
          <w:lang w:val="ru-RU"/>
        </w:rPr>
        <w:t>5 февраля 2025 г. № 50</w:t>
      </w:r>
    </w:p>
    <w:p w14:paraId="73F34EB4" w14:textId="77777777" w:rsidR="008D6F39" w:rsidRPr="00AC1C7B" w:rsidRDefault="00AC1C7B">
      <w:pPr>
        <w:spacing w:before="240" w:after="240"/>
        <w:rPr>
          <w:lang w:val="ru-RU"/>
        </w:rPr>
      </w:pPr>
      <w:r w:rsidRPr="00AC1C7B">
        <w:rPr>
          <w:b/>
          <w:bCs/>
          <w:sz w:val="28"/>
          <w:szCs w:val="28"/>
          <w:lang w:val="ru-RU"/>
        </w:rPr>
        <w:t>О строительстве Национального исторического музея Беларуси и парка Народного единства</w:t>
      </w:r>
    </w:p>
    <w:p w14:paraId="581F355E" w14:textId="77777777" w:rsidR="008D6F39" w:rsidRPr="00AC1C7B" w:rsidRDefault="00AC1C7B">
      <w:pPr>
        <w:spacing w:after="60"/>
        <w:rPr>
          <w:lang w:val="ru-RU"/>
        </w:rPr>
      </w:pPr>
      <w:r w:rsidRPr="00AC1C7B">
        <w:rPr>
          <w:sz w:val="20"/>
          <w:szCs w:val="20"/>
          <w:lang w:val="ru-RU"/>
        </w:rPr>
        <w:t>(Извлечение)</w:t>
      </w:r>
    </w:p>
    <w:p w14:paraId="404F393B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>
        <w:t> </w:t>
      </w:r>
    </w:p>
    <w:p w14:paraId="3A535D5B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В целях повышения социальной активности и</w:t>
      </w:r>
      <w:r>
        <w:t> </w:t>
      </w:r>
      <w:r w:rsidRPr="00AC1C7B">
        <w:rPr>
          <w:lang w:val="ru-RU"/>
        </w:rPr>
        <w:t>содействия трудовому воспитанию молодых граждан, формирования у</w:t>
      </w:r>
      <w:r>
        <w:t> </w:t>
      </w:r>
      <w:r w:rsidRPr="00AC1C7B">
        <w:rPr>
          <w:lang w:val="ru-RU"/>
        </w:rPr>
        <w:t>них чувства сопричастности к</w:t>
      </w:r>
      <w:r>
        <w:t> </w:t>
      </w:r>
      <w:r w:rsidRPr="00AC1C7B">
        <w:rPr>
          <w:lang w:val="ru-RU"/>
        </w:rPr>
        <w:t>истории страны, ее и</w:t>
      </w:r>
      <w:r w:rsidRPr="00AC1C7B">
        <w:rPr>
          <w:lang w:val="ru-RU"/>
        </w:rPr>
        <w:t>сторико-культурному и</w:t>
      </w:r>
      <w:r>
        <w:t> </w:t>
      </w:r>
      <w:r w:rsidRPr="00AC1C7B">
        <w:rPr>
          <w:lang w:val="ru-RU"/>
        </w:rPr>
        <w:t>духовному наследию постановляю:</w:t>
      </w:r>
    </w:p>
    <w:p w14:paraId="2B314C7E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1.</w:t>
      </w:r>
      <w:r>
        <w:t> </w:t>
      </w:r>
      <w:r w:rsidRPr="00AC1C7B">
        <w:rPr>
          <w:lang w:val="ru-RU"/>
        </w:rPr>
        <w:t>Осуществить в</w:t>
      </w:r>
      <w:r>
        <w:t> </w:t>
      </w:r>
      <w:r w:rsidRPr="00AC1C7B">
        <w:rPr>
          <w:lang w:val="ru-RU"/>
        </w:rPr>
        <w:t>2025–2027</w:t>
      </w:r>
      <w:r>
        <w:t> </w:t>
      </w:r>
      <w:r w:rsidRPr="00AC1C7B">
        <w:rPr>
          <w:lang w:val="ru-RU"/>
        </w:rPr>
        <w:t>годах реализацию проекта по</w:t>
      </w:r>
      <w:r>
        <w:t> </w:t>
      </w:r>
      <w:r w:rsidRPr="00AC1C7B">
        <w:rPr>
          <w:lang w:val="ru-RU"/>
        </w:rPr>
        <w:t>строительству объекта «Возведение Национального исторического музея Беларуси в</w:t>
      </w:r>
      <w:r>
        <w:t> </w:t>
      </w:r>
      <w:r w:rsidRPr="00AC1C7B">
        <w:rPr>
          <w:lang w:val="ru-RU"/>
        </w:rPr>
        <w:t>районе ул.</w:t>
      </w:r>
      <w:r>
        <w:t> </w:t>
      </w:r>
      <w:r w:rsidRPr="00AC1C7B">
        <w:rPr>
          <w:lang w:val="ru-RU"/>
        </w:rPr>
        <w:t>Орловской г.</w:t>
      </w:r>
      <w:r>
        <w:t> </w:t>
      </w:r>
      <w:r w:rsidRPr="00AC1C7B">
        <w:rPr>
          <w:lang w:val="ru-RU"/>
        </w:rPr>
        <w:t>Минска» (далее</w:t>
      </w:r>
      <w:r>
        <w:t> </w:t>
      </w:r>
      <w:r w:rsidRPr="00AC1C7B">
        <w:rPr>
          <w:lang w:val="ru-RU"/>
        </w:rPr>
        <w:t>– объект), парка Народного ед</w:t>
      </w:r>
      <w:r w:rsidRPr="00AC1C7B">
        <w:rPr>
          <w:lang w:val="ru-RU"/>
        </w:rPr>
        <w:t>инства, а</w:t>
      </w:r>
      <w:r>
        <w:t> </w:t>
      </w:r>
      <w:r w:rsidRPr="00AC1C7B">
        <w:rPr>
          <w:lang w:val="ru-RU"/>
        </w:rPr>
        <w:t>также по</w:t>
      </w:r>
      <w:r>
        <w:t> </w:t>
      </w:r>
      <w:r w:rsidRPr="00AC1C7B">
        <w:rPr>
          <w:lang w:val="ru-RU"/>
        </w:rPr>
        <w:t>созданию постоянной экспозиции, необходимой для</w:t>
      </w:r>
      <w:r>
        <w:t> </w:t>
      </w:r>
      <w:r w:rsidRPr="00AC1C7B">
        <w:rPr>
          <w:lang w:val="ru-RU"/>
        </w:rPr>
        <w:t>функционирования объекта (далее</w:t>
      </w:r>
      <w:r>
        <w:t> </w:t>
      </w:r>
      <w:r w:rsidRPr="00AC1C7B">
        <w:rPr>
          <w:lang w:val="ru-RU"/>
        </w:rPr>
        <w:t>– постоянная экспозиция).</w:t>
      </w:r>
    </w:p>
    <w:p w14:paraId="1D504ED9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2.</w:t>
      </w:r>
      <w:r>
        <w:t> </w:t>
      </w:r>
      <w:r w:rsidRPr="00AC1C7B">
        <w:rPr>
          <w:lang w:val="ru-RU"/>
        </w:rPr>
        <w:t>Присвоить строительству объекта статус Всебелорусской молодежной стройки.</w:t>
      </w:r>
    </w:p>
    <w:p w14:paraId="2CEDA2D7" w14:textId="77777777" w:rsidR="008D6F39" w:rsidRDefault="00AC1C7B">
      <w:pPr>
        <w:spacing w:after="60"/>
        <w:ind w:firstLine="566"/>
        <w:jc w:val="both"/>
      </w:pPr>
      <w:r>
        <w:t>3. Общественному объединению «Белорусский республиканс</w:t>
      </w:r>
      <w:r>
        <w:t>кий союз молодежи» во взаимодействии с облисполкомами и Минским горисполкомом обеспечивать привлечение к участию в работах по строительству объекта лиц, изъявивших желание осуществлять трудовую деятельность, в возрасте до 31 года, в том числе в составе сту</w:t>
      </w:r>
      <w:r>
        <w:t>денческих отрядов.</w:t>
      </w:r>
    </w:p>
    <w:p w14:paraId="338CDAF0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4.</w:t>
      </w:r>
      <w:r>
        <w:t> </w:t>
      </w:r>
      <w:r w:rsidRPr="00AC1C7B">
        <w:rPr>
          <w:lang w:val="ru-RU"/>
        </w:rPr>
        <w:t>Минскому горисполкому совместно с</w:t>
      </w:r>
      <w:r>
        <w:t> </w:t>
      </w:r>
      <w:r w:rsidRPr="00AC1C7B">
        <w:rPr>
          <w:lang w:val="ru-RU"/>
        </w:rPr>
        <w:t>общественным объединением «Белорусский республиканский союз молодежи» создать условия для</w:t>
      </w:r>
      <w:r>
        <w:t> </w:t>
      </w:r>
      <w:r w:rsidRPr="00AC1C7B">
        <w:rPr>
          <w:lang w:val="ru-RU"/>
        </w:rPr>
        <w:t>размещения, питания, транспортного обеспечения лиц, привлеченных к</w:t>
      </w:r>
      <w:r>
        <w:t> </w:t>
      </w:r>
      <w:r w:rsidRPr="00AC1C7B">
        <w:rPr>
          <w:lang w:val="ru-RU"/>
        </w:rPr>
        <w:t>участию в</w:t>
      </w:r>
      <w:r>
        <w:t> </w:t>
      </w:r>
      <w:r w:rsidRPr="00AC1C7B">
        <w:rPr>
          <w:lang w:val="ru-RU"/>
        </w:rPr>
        <w:t>работах по</w:t>
      </w:r>
      <w:r>
        <w:t> </w:t>
      </w:r>
      <w:r w:rsidRPr="00AC1C7B">
        <w:rPr>
          <w:lang w:val="ru-RU"/>
        </w:rPr>
        <w:t>строительству объекта в</w:t>
      </w:r>
      <w:r>
        <w:t> </w:t>
      </w:r>
      <w:r w:rsidRPr="00AC1C7B">
        <w:rPr>
          <w:lang w:val="ru-RU"/>
        </w:rPr>
        <w:t>соответствии с</w:t>
      </w:r>
      <w:r>
        <w:t> </w:t>
      </w:r>
      <w:r w:rsidRPr="00AC1C7B">
        <w:rPr>
          <w:lang w:val="ru-RU"/>
        </w:rPr>
        <w:t>пу</w:t>
      </w:r>
      <w:r w:rsidRPr="00AC1C7B">
        <w:rPr>
          <w:lang w:val="ru-RU"/>
        </w:rPr>
        <w:t>нктом</w:t>
      </w:r>
      <w:r>
        <w:t> </w:t>
      </w:r>
      <w:r w:rsidRPr="00AC1C7B">
        <w:rPr>
          <w:lang w:val="ru-RU"/>
        </w:rPr>
        <w:t>3 настоящего Указа.</w:t>
      </w:r>
    </w:p>
    <w:p w14:paraId="3DB7F1F1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5.</w:t>
      </w:r>
      <w:r>
        <w:t> </w:t>
      </w:r>
      <w:r w:rsidRPr="00AC1C7B">
        <w:rPr>
          <w:lang w:val="ru-RU"/>
        </w:rPr>
        <w:t>Министерству культуры в</w:t>
      </w:r>
      <w:r>
        <w:t> </w:t>
      </w:r>
      <w:r w:rsidRPr="00AC1C7B">
        <w:rPr>
          <w:lang w:val="ru-RU"/>
        </w:rPr>
        <w:t>трехмесячный срок создать государственное учреждение «Дирекция строящегося Национального исторического музея Республики Беларусь» (далее</w:t>
      </w:r>
      <w:r>
        <w:t> </w:t>
      </w:r>
      <w:r w:rsidRPr="00AC1C7B">
        <w:rPr>
          <w:lang w:val="ru-RU"/>
        </w:rPr>
        <w:t>– дирекция) для</w:t>
      </w:r>
      <w:r>
        <w:t> </w:t>
      </w:r>
      <w:r w:rsidRPr="00AC1C7B">
        <w:rPr>
          <w:lang w:val="ru-RU"/>
        </w:rPr>
        <w:t>осуществления функций заказчика по</w:t>
      </w:r>
      <w:r>
        <w:t> </w:t>
      </w:r>
      <w:r w:rsidRPr="00AC1C7B">
        <w:rPr>
          <w:lang w:val="ru-RU"/>
        </w:rPr>
        <w:t>объекту и</w:t>
      </w:r>
      <w:r>
        <w:t> </w:t>
      </w:r>
      <w:r w:rsidRPr="00AC1C7B">
        <w:rPr>
          <w:lang w:val="ru-RU"/>
        </w:rPr>
        <w:t>созда</w:t>
      </w:r>
      <w:r w:rsidRPr="00AC1C7B">
        <w:rPr>
          <w:lang w:val="ru-RU"/>
        </w:rPr>
        <w:t>нию постоянной экспозиции.</w:t>
      </w:r>
    </w:p>
    <w:p w14:paraId="54C992B3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Дирекция находится в</w:t>
      </w:r>
      <w:r>
        <w:t> </w:t>
      </w:r>
      <w:r w:rsidRPr="00AC1C7B">
        <w:rPr>
          <w:lang w:val="ru-RU"/>
        </w:rPr>
        <w:t>подчинении Министерства культуры, которым утверждается ее устав.</w:t>
      </w:r>
    </w:p>
    <w:p w14:paraId="540DC94C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Дирекцию возглавляет директор, назначаемый на</w:t>
      </w:r>
      <w:r>
        <w:t> </w:t>
      </w:r>
      <w:r w:rsidRPr="00AC1C7B">
        <w:rPr>
          <w:lang w:val="ru-RU"/>
        </w:rPr>
        <w:t>должность и</w:t>
      </w:r>
      <w:r>
        <w:t> </w:t>
      </w:r>
      <w:r w:rsidRPr="00AC1C7B">
        <w:rPr>
          <w:lang w:val="ru-RU"/>
        </w:rPr>
        <w:t>освобождаемый от</w:t>
      </w:r>
      <w:r>
        <w:t> </w:t>
      </w:r>
      <w:r w:rsidRPr="00AC1C7B">
        <w:rPr>
          <w:lang w:val="ru-RU"/>
        </w:rPr>
        <w:t>должности Министром культуры.</w:t>
      </w:r>
    </w:p>
    <w:p w14:paraId="2FF05482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Часть четвертая пункта</w:t>
      </w:r>
      <w:r>
        <w:t> </w:t>
      </w:r>
      <w:r w:rsidRPr="00AC1C7B">
        <w:rPr>
          <w:lang w:val="ru-RU"/>
        </w:rPr>
        <w:t>5</w:t>
      </w:r>
      <w:r>
        <w:t> </w:t>
      </w:r>
      <w:r w:rsidRPr="00AC1C7B">
        <w:rPr>
          <w:lang w:val="ru-RU"/>
        </w:rPr>
        <w:t xml:space="preserve">– </w:t>
      </w:r>
      <w:r w:rsidRPr="00AC1C7B">
        <w:rPr>
          <w:i/>
          <w:iCs/>
          <w:lang w:val="ru-RU"/>
        </w:rPr>
        <w:t>для</w:t>
      </w:r>
      <w:r>
        <w:rPr>
          <w:i/>
          <w:iCs/>
        </w:rPr>
        <w:t> </w:t>
      </w:r>
      <w:r w:rsidRPr="00AC1C7B">
        <w:rPr>
          <w:i/>
          <w:iCs/>
          <w:lang w:val="ru-RU"/>
        </w:rPr>
        <w:t>служебн</w:t>
      </w:r>
      <w:r w:rsidRPr="00AC1C7B">
        <w:rPr>
          <w:i/>
          <w:iCs/>
          <w:lang w:val="ru-RU"/>
        </w:rPr>
        <w:t>ого пользования</w:t>
      </w:r>
      <w:r w:rsidRPr="00AC1C7B">
        <w:rPr>
          <w:lang w:val="ru-RU"/>
        </w:rPr>
        <w:t>.</w:t>
      </w:r>
    </w:p>
    <w:p w14:paraId="31E6C848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6.</w:t>
      </w:r>
      <w:r>
        <w:t> </w:t>
      </w:r>
      <w:r w:rsidRPr="00AC1C7B">
        <w:rPr>
          <w:i/>
          <w:iCs/>
          <w:lang w:val="ru-RU"/>
        </w:rPr>
        <w:t>Для служебного пользования</w:t>
      </w:r>
      <w:r w:rsidRPr="00AC1C7B">
        <w:rPr>
          <w:lang w:val="ru-RU"/>
        </w:rPr>
        <w:t>.</w:t>
      </w:r>
    </w:p>
    <w:p w14:paraId="7D9E4FD0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7.</w:t>
      </w:r>
      <w:r>
        <w:t> </w:t>
      </w:r>
      <w:r w:rsidRPr="00AC1C7B">
        <w:rPr>
          <w:lang w:val="ru-RU"/>
        </w:rPr>
        <w:t>Установить, что юридические лица и</w:t>
      </w:r>
      <w:r>
        <w:t> </w:t>
      </w:r>
      <w:r w:rsidRPr="00AC1C7B">
        <w:rPr>
          <w:lang w:val="ru-RU"/>
        </w:rPr>
        <w:t>индивидуальные предприниматели:</w:t>
      </w:r>
    </w:p>
    <w:p w14:paraId="3D68E0B7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вправе заключать договоры предоставления безвозмездной (спонсорской) помощи дирекции без указания имущества, товаров (работ, услуг), котор</w:t>
      </w:r>
      <w:r w:rsidRPr="00AC1C7B">
        <w:rPr>
          <w:lang w:val="ru-RU"/>
        </w:rPr>
        <w:t xml:space="preserve">ые будут приобретены </w:t>
      </w:r>
      <w:r w:rsidRPr="00AC1C7B">
        <w:rPr>
          <w:lang w:val="ru-RU"/>
        </w:rPr>
        <w:lastRenderedPageBreak/>
        <w:t>на</w:t>
      </w:r>
      <w:r>
        <w:t> </w:t>
      </w:r>
      <w:r w:rsidRPr="00AC1C7B">
        <w:rPr>
          <w:lang w:val="ru-RU"/>
        </w:rPr>
        <w:t>денежные средства безвозмездной (спонсорской) помощи, и</w:t>
      </w:r>
      <w:r>
        <w:t> </w:t>
      </w:r>
      <w:r w:rsidRPr="00AC1C7B">
        <w:rPr>
          <w:lang w:val="ru-RU"/>
        </w:rPr>
        <w:t>необходимости предоставления отчета об</w:t>
      </w:r>
      <w:r>
        <w:t> </w:t>
      </w:r>
      <w:r w:rsidRPr="00AC1C7B">
        <w:rPr>
          <w:lang w:val="ru-RU"/>
        </w:rPr>
        <w:t>исполнении таких договоров;</w:t>
      </w:r>
    </w:p>
    <w:p w14:paraId="7B819396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включают суммы расходов по</w:t>
      </w:r>
      <w:r>
        <w:t> </w:t>
      </w:r>
      <w:r w:rsidRPr="00AC1C7B">
        <w:rPr>
          <w:lang w:val="ru-RU"/>
        </w:rPr>
        <w:t>оказанию дирекции безвозмездной (спонсорской) помощи в</w:t>
      </w:r>
      <w:r>
        <w:t> </w:t>
      </w:r>
      <w:r w:rsidRPr="00AC1C7B">
        <w:rPr>
          <w:lang w:val="ru-RU"/>
        </w:rPr>
        <w:t>состав внереализационных ра</w:t>
      </w:r>
      <w:r w:rsidRPr="00AC1C7B">
        <w:rPr>
          <w:lang w:val="ru-RU"/>
        </w:rPr>
        <w:t>сходов для</w:t>
      </w:r>
      <w:r>
        <w:t> </w:t>
      </w:r>
      <w:r w:rsidRPr="00AC1C7B">
        <w:rPr>
          <w:lang w:val="ru-RU"/>
        </w:rPr>
        <w:t>целей налогообложения.</w:t>
      </w:r>
    </w:p>
    <w:p w14:paraId="3507C9CB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8.</w:t>
      </w:r>
      <w:r>
        <w:t> </w:t>
      </w:r>
      <w:r w:rsidRPr="00AC1C7B">
        <w:rPr>
          <w:lang w:val="ru-RU"/>
        </w:rPr>
        <w:t>Совету Министров Республики Беларусь и</w:t>
      </w:r>
      <w:r>
        <w:t> </w:t>
      </w:r>
      <w:r w:rsidRPr="00AC1C7B">
        <w:rPr>
          <w:lang w:val="ru-RU"/>
        </w:rPr>
        <w:t>Минскому горисполкому принять меры по</w:t>
      </w:r>
      <w:r>
        <w:t> </w:t>
      </w:r>
      <w:r w:rsidRPr="00AC1C7B">
        <w:rPr>
          <w:lang w:val="ru-RU"/>
        </w:rPr>
        <w:t>реализации настоящего Указа.</w:t>
      </w:r>
    </w:p>
    <w:p w14:paraId="06D54498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9.</w:t>
      </w:r>
      <w:r>
        <w:t> </w:t>
      </w:r>
      <w:r w:rsidRPr="00AC1C7B">
        <w:rPr>
          <w:lang w:val="ru-RU"/>
        </w:rPr>
        <w:t>Контроль за</w:t>
      </w:r>
      <w:r>
        <w:t> </w:t>
      </w:r>
      <w:r w:rsidRPr="00AC1C7B">
        <w:rPr>
          <w:lang w:val="ru-RU"/>
        </w:rPr>
        <w:t>выполнением настоящего Указа возложить на</w:t>
      </w:r>
      <w:r>
        <w:t> </w:t>
      </w:r>
      <w:r w:rsidRPr="00AC1C7B">
        <w:rPr>
          <w:lang w:val="ru-RU"/>
        </w:rPr>
        <w:t>Комитет государственного контроля.</w:t>
      </w:r>
    </w:p>
    <w:p w14:paraId="3EB53883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10.</w:t>
      </w:r>
      <w:r>
        <w:t> </w:t>
      </w:r>
      <w:r w:rsidRPr="00AC1C7B">
        <w:rPr>
          <w:lang w:val="ru-RU"/>
        </w:rPr>
        <w:t>Настоящий Указ вс</w:t>
      </w:r>
      <w:r w:rsidRPr="00AC1C7B">
        <w:rPr>
          <w:lang w:val="ru-RU"/>
        </w:rPr>
        <w:t>тупает в</w:t>
      </w:r>
      <w:r>
        <w:t> </w:t>
      </w:r>
      <w:r w:rsidRPr="00AC1C7B">
        <w:rPr>
          <w:lang w:val="ru-RU"/>
        </w:rPr>
        <w:t>силу после его официального опубликования.</w:t>
      </w:r>
    </w:p>
    <w:p w14:paraId="4945C365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 w:rsidRPr="00AC1C7B">
        <w:rPr>
          <w:lang w:val="ru-RU"/>
        </w:rPr>
        <w:t>Часть вторая пункта</w:t>
      </w:r>
      <w:r>
        <w:t> </w:t>
      </w:r>
      <w:r w:rsidRPr="00AC1C7B">
        <w:rPr>
          <w:lang w:val="ru-RU"/>
        </w:rPr>
        <w:t>10</w:t>
      </w:r>
      <w:r>
        <w:t> </w:t>
      </w:r>
      <w:r w:rsidRPr="00AC1C7B">
        <w:rPr>
          <w:lang w:val="ru-RU"/>
        </w:rPr>
        <w:t xml:space="preserve">– </w:t>
      </w:r>
      <w:r w:rsidRPr="00AC1C7B">
        <w:rPr>
          <w:i/>
          <w:iCs/>
          <w:lang w:val="ru-RU"/>
        </w:rPr>
        <w:t>для</w:t>
      </w:r>
      <w:r>
        <w:rPr>
          <w:i/>
          <w:iCs/>
        </w:rPr>
        <w:t> </w:t>
      </w:r>
      <w:r w:rsidRPr="00AC1C7B">
        <w:rPr>
          <w:i/>
          <w:iCs/>
          <w:lang w:val="ru-RU"/>
        </w:rPr>
        <w:t>служебного пользования</w:t>
      </w:r>
      <w:r w:rsidRPr="00AC1C7B">
        <w:rPr>
          <w:lang w:val="ru-RU"/>
        </w:rPr>
        <w:t>.</w:t>
      </w:r>
    </w:p>
    <w:p w14:paraId="1465D050" w14:textId="77777777" w:rsidR="008D6F39" w:rsidRPr="00AC1C7B" w:rsidRDefault="00AC1C7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D6F39" w14:paraId="74B3248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20F53FA4" w14:textId="77777777" w:rsidR="008D6F39" w:rsidRDefault="00AC1C7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7B97415A" w14:textId="77777777" w:rsidR="008D6F39" w:rsidRDefault="00AC1C7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178D8BF1" w14:textId="77777777" w:rsidR="008D6F39" w:rsidRDefault="00AC1C7B">
      <w:pPr>
        <w:spacing w:after="60"/>
        <w:jc w:val="both"/>
      </w:pPr>
      <w:r>
        <w:t> </w:t>
      </w:r>
    </w:p>
    <w:sectPr w:rsidR="008D6F3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39"/>
    <w:rsid w:val="008D6F39"/>
    <w:rsid w:val="00A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2DF6"/>
  <w15:docId w15:val="{15EFC312-9A0C-4B68-AFFE-D6BBFA1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Manager/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 О.В.</dc:creator>
  <cp:keywords/>
  <dc:description/>
  <cp:lastModifiedBy>Пилюк О.В.</cp:lastModifiedBy>
  <cp:revision>2</cp:revision>
  <dcterms:created xsi:type="dcterms:W3CDTF">2025-07-02T07:40:00Z</dcterms:created>
  <dcterms:modified xsi:type="dcterms:W3CDTF">2025-07-02T07:40:00Z</dcterms:modified>
  <cp:category/>
</cp:coreProperties>
</file>