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6402"/>
      </w:tblGrid>
      <w:tr w:rsidR="003E3D64" w:rsidRPr="003666FC" w14:paraId="0B2DBAB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5C7CF8E5" w14:textId="16684986" w:rsidR="003E3D64" w:rsidRDefault="003666FC">
            <w:r>
              <w:rPr>
                <w:noProof/>
              </w:rPr>
              <w:drawing>
                <wp:inline distT="0" distB="0" distL="0" distR="0" wp14:anchorId="58F6AFE3" wp14:editId="5F929B9A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1655B75" w14:textId="77777777" w:rsidR="003E3D64" w:rsidRPr="003666FC" w:rsidRDefault="003666FC">
            <w:pPr>
              <w:spacing w:after="0" w:line="288" w:lineRule="auto"/>
              <w:rPr>
                <w:lang w:val="ru-RU"/>
              </w:rPr>
            </w:pPr>
            <w:r w:rsidRPr="003666FC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68727CE1" w14:textId="77777777" w:rsidR="003E3D64" w:rsidRPr="003666FC" w:rsidRDefault="003666FC">
            <w:pPr>
              <w:rPr>
                <w:lang w:val="ru-RU"/>
              </w:rPr>
            </w:pPr>
            <w:r w:rsidRPr="003666F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3666FC">
              <w:rPr>
                <w:sz w:val="20"/>
                <w:szCs w:val="20"/>
                <w:lang w:val="ru-RU"/>
              </w:rPr>
              <w:t>“, 02.07.2025  Национальный центр законодательства и правовой информации Республики Беларусь</w:t>
            </w:r>
          </w:p>
        </w:tc>
      </w:tr>
    </w:tbl>
    <w:p w14:paraId="74613620" w14:textId="77777777" w:rsidR="003E3D64" w:rsidRPr="003666FC" w:rsidRDefault="003E3D64">
      <w:pPr>
        <w:rPr>
          <w:lang w:val="ru-RU"/>
        </w:rPr>
      </w:pPr>
    </w:p>
    <w:p w14:paraId="5066718B" w14:textId="77777777" w:rsidR="003E3D64" w:rsidRPr="003666FC" w:rsidRDefault="003666FC">
      <w:pPr>
        <w:spacing w:after="60"/>
        <w:jc w:val="center"/>
        <w:rPr>
          <w:lang w:val="ru-RU"/>
        </w:rPr>
      </w:pPr>
      <w:r w:rsidRPr="003666FC">
        <w:rPr>
          <w:caps/>
          <w:lang w:val="ru-RU"/>
        </w:rPr>
        <w:t>УКАЗ</w:t>
      </w:r>
      <w:r>
        <w:rPr>
          <w:caps/>
        </w:rPr>
        <w:t> </w:t>
      </w:r>
      <w:r w:rsidRPr="003666FC">
        <w:rPr>
          <w:caps/>
          <w:lang w:val="ru-RU"/>
        </w:rPr>
        <w:t>ПРЕЗИДЕНТА РЕСПУБЛИКИ БЕЛАРУСЬ</w:t>
      </w:r>
    </w:p>
    <w:p w14:paraId="051ECE85" w14:textId="77777777" w:rsidR="003E3D64" w:rsidRPr="003666FC" w:rsidRDefault="003666FC">
      <w:pPr>
        <w:spacing w:after="60"/>
        <w:jc w:val="center"/>
        <w:rPr>
          <w:lang w:val="ru-RU"/>
        </w:rPr>
      </w:pPr>
      <w:r w:rsidRPr="003666FC">
        <w:rPr>
          <w:lang w:val="ru-RU"/>
        </w:rPr>
        <w:t>3 января 2025 г. № 1</w:t>
      </w:r>
    </w:p>
    <w:p w14:paraId="09E582CF" w14:textId="77777777" w:rsidR="003E3D64" w:rsidRPr="003666FC" w:rsidRDefault="003666FC">
      <w:pPr>
        <w:spacing w:before="240" w:after="240"/>
        <w:rPr>
          <w:lang w:val="ru-RU"/>
        </w:rPr>
      </w:pPr>
      <w:r w:rsidRPr="003666FC">
        <w:rPr>
          <w:b/>
          <w:bCs/>
          <w:sz w:val="28"/>
          <w:szCs w:val="28"/>
          <w:lang w:val="ru-RU"/>
        </w:rPr>
        <w:t>Об объявлении 2025 года Годом благоустройства</w:t>
      </w:r>
    </w:p>
    <w:p w14:paraId="44D80568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В целях объединения усилий государства, организаций всех форм собственности и</w:t>
      </w:r>
      <w:r>
        <w:t> </w:t>
      </w:r>
      <w:r w:rsidRPr="003666FC">
        <w:rPr>
          <w:lang w:val="ru-RU"/>
        </w:rPr>
        <w:t>граждан для</w:t>
      </w:r>
      <w:r>
        <w:t> </w:t>
      </w:r>
      <w:r w:rsidRPr="003666FC">
        <w:rPr>
          <w:lang w:val="ru-RU"/>
        </w:rPr>
        <w:t>повышения качества жизни, дальнейшего развития инфраструктуры, наведения порядка на</w:t>
      </w:r>
      <w:r>
        <w:t> </w:t>
      </w:r>
      <w:r w:rsidRPr="003666FC">
        <w:rPr>
          <w:lang w:val="ru-RU"/>
        </w:rPr>
        <w:t>земле, улучшения экологии, формирова</w:t>
      </w:r>
      <w:r w:rsidRPr="003666FC">
        <w:rPr>
          <w:lang w:val="ru-RU"/>
        </w:rPr>
        <w:t>ния эстетики населенных пунктов на</w:t>
      </w:r>
      <w:r>
        <w:t> </w:t>
      </w:r>
      <w:r w:rsidRPr="003666FC">
        <w:rPr>
          <w:lang w:val="ru-RU"/>
        </w:rPr>
        <w:t>всей территории страны постановляю:</w:t>
      </w:r>
    </w:p>
    <w:p w14:paraId="2E544830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1.</w:t>
      </w:r>
      <w:r>
        <w:t> </w:t>
      </w:r>
      <w:r w:rsidRPr="003666FC">
        <w:rPr>
          <w:lang w:val="ru-RU"/>
        </w:rPr>
        <w:t>Объявить в</w:t>
      </w:r>
      <w:r>
        <w:t> </w:t>
      </w:r>
      <w:r w:rsidRPr="003666FC">
        <w:rPr>
          <w:lang w:val="ru-RU"/>
        </w:rPr>
        <w:t>Республике Беларусь 2025</w:t>
      </w:r>
      <w:r>
        <w:t> </w:t>
      </w:r>
      <w:r w:rsidRPr="003666FC">
        <w:rPr>
          <w:lang w:val="ru-RU"/>
        </w:rPr>
        <w:t>год Годом благоустройства.</w:t>
      </w:r>
    </w:p>
    <w:p w14:paraId="7262385E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2.</w:t>
      </w:r>
      <w:r>
        <w:t> </w:t>
      </w:r>
      <w:r w:rsidRPr="003666FC">
        <w:rPr>
          <w:lang w:val="ru-RU"/>
        </w:rPr>
        <w:t>Установить, что под</w:t>
      </w:r>
      <w:r>
        <w:t> </w:t>
      </w:r>
      <w:r w:rsidRPr="003666FC">
        <w:rPr>
          <w:lang w:val="ru-RU"/>
        </w:rPr>
        <w:t>благоустройством для</w:t>
      </w:r>
      <w:r>
        <w:t> </w:t>
      </w:r>
      <w:r w:rsidRPr="003666FC">
        <w:rPr>
          <w:lang w:val="ru-RU"/>
        </w:rPr>
        <w:t>целей настоящего Указа понимается комплекс мероприятий, осуществляемых госу</w:t>
      </w:r>
      <w:r w:rsidRPr="003666FC">
        <w:rPr>
          <w:lang w:val="ru-RU"/>
        </w:rPr>
        <w:t>дарством совместно с</w:t>
      </w:r>
      <w:r>
        <w:t> </w:t>
      </w:r>
      <w:r w:rsidRPr="003666FC">
        <w:rPr>
          <w:lang w:val="ru-RU"/>
        </w:rPr>
        <w:t>организациями и</w:t>
      </w:r>
      <w:r>
        <w:t> </w:t>
      </w:r>
      <w:r w:rsidRPr="003666FC">
        <w:rPr>
          <w:lang w:val="ru-RU"/>
        </w:rPr>
        <w:t>гражданами, направленный на</w:t>
      </w:r>
      <w:r>
        <w:t> </w:t>
      </w:r>
      <w:r w:rsidRPr="003666FC">
        <w:rPr>
          <w:lang w:val="ru-RU"/>
        </w:rPr>
        <w:t>создание и поддержание удобной, безопасной, современной и</w:t>
      </w:r>
      <w:r>
        <w:t> </w:t>
      </w:r>
      <w:r w:rsidRPr="003666FC">
        <w:rPr>
          <w:lang w:val="ru-RU"/>
        </w:rPr>
        <w:t>эстетически организованной среды жизнедеятельности людей.</w:t>
      </w:r>
    </w:p>
    <w:p w14:paraId="3D1973AC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</w:t>
      </w:r>
      <w:r>
        <w:t> </w:t>
      </w:r>
      <w:r w:rsidRPr="003666FC">
        <w:rPr>
          <w:lang w:val="ru-RU"/>
        </w:rPr>
        <w:t>Мероприятия по</w:t>
      </w:r>
      <w:r>
        <w:t> </w:t>
      </w:r>
      <w:r w:rsidRPr="003666FC">
        <w:rPr>
          <w:lang w:val="ru-RU"/>
        </w:rPr>
        <w:t>благоустройству в</w:t>
      </w:r>
      <w:r>
        <w:t> </w:t>
      </w:r>
      <w:r w:rsidRPr="003666FC">
        <w:rPr>
          <w:lang w:val="ru-RU"/>
        </w:rPr>
        <w:t>2025</w:t>
      </w:r>
      <w:r>
        <w:t> </w:t>
      </w:r>
      <w:r w:rsidRPr="003666FC">
        <w:rPr>
          <w:lang w:val="ru-RU"/>
        </w:rPr>
        <w:t>году включают:</w:t>
      </w:r>
    </w:p>
    <w:p w14:paraId="14775B56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3.1.</w:t>
      </w:r>
      <w:r>
        <w:t> </w:t>
      </w:r>
      <w:r w:rsidRPr="003666FC">
        <w:rPr>
          <w:lang w:val="ru-RU"/>
        </w:rPr>
        <w:t>в населенных п</w:t>
      </w:r>
      <w:r w:rsidRPr="003666FC">
        <w:rPr>
          <w:lang w:val="ru-RU"/>
        </w:rPr>
        <w:t>унктах:</w:t>
      </w:r>
    </w:p>
    <w:p w14:paraId="41F7C184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озеленение (посадка деревьев, кустарников, цветов, обустройство газонов);</w:t>
      </w:r>
    </w:p>
    <w:p w14:paraId="58C7C589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ремонт улично-дорожной сети;</w:t>
      </w:r>
    </w:p>
    <w:p w14:paraId="02F1F7C8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устройство и</w:t>
      </w:r>
      <w:r>
        <w:t> </w:t>
      </w:r>
      <w:r w:rsidRPr="003666FC">
        <w:rPr>
          <w:lang w:val="ru-RU"/>
        </w:rPr>
        <w:t>содержание тротуаров, пешеходных и</w:t>
      </w:r>
      <w:r>
        <w:t> </w:t>
      </w:r>
      <w:r w:rsidRPr="003666FC">
        <w:rPr>
          <w:lang w:val="ru-RU"/>
        </w:rPr>
        <w:t>велосипедных дорожек;</w:t>
      </w:r>
    </w:p>
    <w:p w14:paraId="17BB736C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обустройство (ремонт) автомобильных и</w:t>
      </w:r>
      <w:r>
        <w:t> </w:t>
      </w:r>
      <w:r w:rsidRPr="003666FC">
        <w:rPr>
          <w:lang w:val="ru-RU"/>
        </w:rPr>
        <w:t>велосипедных парковок и</w:t>
      </w:r>
      <w:r>
        <w:t> </w:t>
      </w:r>
      <w:r w:rsidRPr="003666FC">
        <w:rPr>
          <w:lang w:val="ru-RU"/>
        </w:rPr>
        <w:t>стоянок;</w:t>
      </w:r>
    </w:p>
    <w:p w14:paraId="0D47BFD2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обеспечение надлежащего функционирования систем питьевого водоснабжения;</w:t>
      </w:r>
    </w:p>
    <w:p w14:paraId="14968DA5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освещение улиц, объектов социального и</w:t>
      </w:r>
      <w:r>
        <w:t> </w:t>
      </w:r>
      <w:r w:rsidRPr="003666FC">
        <w:rPr>
          <w:lang w:val="ru-RU"/>
        </w:rPr>
        <w:t>культурно-бытового назначения;</w:t>
      </w:r>
    </w:p>
    <w:p w14:paraId="6EC4A8D0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снос пустующих и</w:t>
      </w:r>
      <w:r>
        <w:t> </w:t>
      </w:r>
      <w:r w:rsidRPr="003666FC">
        <w:rPr>
          <w:lang w:val="ru-RU"/>
        </w:rPr>
        <w:t>ветхих жилых домов;</w:t>
      </w:r>
    </w:p>
    <w:p w14:paraId="098D2468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подде</w:t>
      </w:r>
      <w:r w:rsidRPr="003666FC">
        <w:rPr>
          <w:lang w:val="ru-RU"/>
        </w:rPr>
        <w:t>ржание в</w:t>
      </w:r>
      <w:r>
        <w:t> </w:t>
      </w:r>
      <w:r w:rsidRPr="003666FC">
        <w:rPr>
          <w:lang w:val="ru-RU"/>
        </w:rPr>
        <w:t>надлежащем состоянии фасадов зданий (включая жилые дома) и</w:t>
      </w:r>
      <w:r>
        <w:t> </w:t>
      </w:r>
      <w:r w:rsidRPr="003666FC">
        <w:rPr>
          <w:lang w:val="ru-RU"/>
        </w:rPr>
        <w:t>инженерных сооружений (трансформаторные подстанции, газонаполнительные и</w:t>
      </w:r>
      <w:r>
        <w:t> </w:t>
      </w:r>
      <w:r w:rsidRPr="003666FC">
        <w:rPr>
          <w:lang w:val="ru-RU"/>
        </w:rPr>
        <w:t>водозаборные станции, трубопроводы), ограждений (заборы) зданий, сооружений, земельных участков, а</w:t>
      </w:r>
      <w:r>
        <w:t> </w:t>
      </w:r>
      <w:r w:rsidRPr="003666FC">
        <w:rPr>
          <w:lang w:val="ru-RU"/>
        </w:rPr>
        <w:t>также проведение</w:t>
      </w:r>
      <w:r w:rsidRPr="003666FC">
        <w:rPr>
          <w:lang w:val="ru-RU"/>
        </w:rPr>
        <w:t xml:space="preserve"> работ по</w:t>
      </w:r>
      <w:r>
        <w:t> </w:t>
      </w:r>
      <w:r w:rsidRPr="003666FC">
        <w:rPr>
          <w:lang w:val="ru-RU"/>
        </w:rPr>
        <w:t>их эстетизации (нанесение рисунков, граффити, устройство декоративной подсветки и</w:t>
      </w:r>
      <w:r>
        <w:t> </w:t>
      </w:r>
      <w:r w:rsidRPr="003666FC">
        <w:rPr>
          <w:lang w:val="ru-RU"/>
        </w:rPr>
        <w:t>другое);</w:t>
      </w:r>
    </w:p>
    <w:p w14:paraId="06BA728A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устройство (ремонт) контейнерных площадок и</w:t>
      </w:r>
      <w:r>
        <w:t> </w:t>
      </w:r>
      <w:r w:rsidRPr="003666FC">
        <w:rPr>
          <w:lang w:val="ru-RU"/>
        </w:rPr>
        <w:t>установку контейнеров для</w:t>
      </w:r>
      <w:r>
        <w:t> </w:t>
      </w:r>
      <w:r w:rsidRPr="003666FC">
        <w:rPr>
          <w:lang w:val="ru-RU"/>
        </w:rPr>
        <w:t>сбора отходов, в</w:t>
      </w:r>
      <w:r>
        <w:t> </w:t>
      </w:r>
      <w:r w:rsidRPr="003666FC">
        <w:rPr>
          <w:lang w:val="ru-RU"/>
        </w:rPr>
        <w:t>том числе раздельного, регулярный вывоз мусора;</w:t>
      </w:r>
    </w:p>
    <w:p w14:paraId="39C8D9EC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установку (ремонт) б</w:t>
      </w:r>
      <w:r w:rsidRPr="003666FC">
        <w:rPr>
          <w:lang w:val="ru-RU"/>
        </w:rPr>
        <w:t>еседок, скамеек, иных малых архитектурных форм;</w:t>
      </w:r>
    </w:p>
    <w:p w14:paraId="695CF8A4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устройство (ремонт) спортивных и</w:t>
      </w:r>
      <w:r>
        <w:t> </w:t>
      </w:r>
      <w:r w:rsidRPr="003666FC">
        <w:rPr>
          <w:lang w:val="ru-RU"/>
        </w:rPr>
        <w:t>детских игровых площадок на</w:t>
      </w:r>
      <w:r>
        <w:t> </w:t>
      </w:r>
      <w:r w:rsidRPr="003666FC">
        <w:rPr>
          <w:lang w:val="ru-RU"/>
        </w:rPr>
        <w:t>придомовых территориях;</w:t>
      </w:r>
    </w:p>
    <w:p w14:paraId="2EBB977A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3.2.</w:t>
      </w:r>
      <w:r>
        <w:t> </w:t>
      </w:r>
      <w:r w:rsidRPr="003666FC">
        <w:rPr>
          <w:lang w:val="ru-RU"/>
        </w:rPr>
        <w:t>в сельскохозяйственных организациях:</w:t>
      </w:r>
    </w:p>
    <w:p w14:paraId="6DAEEC5F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поддержание в</w:t>
      </w:r>
      <w:r>
        <w:t> </w:t>
      </w:r>
      <w:r w:rsidRPr="003666FC">
        <w:rPr>
          <w:lang w:val="ru-RU"/>
        </w:rPr>
        <w:t>надлежащем состоянии сельскохозяйственных объектов, их территорий (</w:t>
      </w:r>
      <w:r w:rsidRPr="003666FC">
        <w:rPr>
          <w:lang w:val="ru-RU"/>
        </w:rPr>
        <w:t>фермы, машинные дворы, зерноочистительно-сушильные комплексы и</w:t>
      </w:r>
      <w:r>
        <w:t> </w:t>
      </w:r>
      <w:r w:rsidRPr="003666FC">
        <w:rPr>
          <w:lang w:val="ru-RU"/>
        </w:rPr>
        <w:t>другие) и</w:t>
      </w:r>
      <w:r>
        <w:t> </w:t>
      </w:r>
      <w:r w:rsidRPr="003666FC">
        <w:rPr>
          <w:lang w:val="ru-RU"/>
        </w:rPr>
        <w:t>подъездных путей к</w:t>
      </w:r>
      <w:r>
        <w:t> </w:t>
      </w:r>
      <w:r w:rsidRPr="003666FC">
        <w:rPr>
          <w:lang w:val="ru-RU"/>
        </w:rPr>
        <w:t>этим объектам;</w:t>
      </w:r>
    </w:p>
    <w:p w14:paraId="6AAEFC88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lastRenderedPageBreak/>
        <w:t>проведение агротехнических мероприятий по</w:t>
      </w:r>
      <w:r>
        <w:t> </w:t>
      </w:r>
      <w:r w:rsidRPr="003666FC">
        <w:rPr>
          <w:lang w:val="ru-RU"/>
        </w:rPr>
        <w:t>исключению образования вымочек на</w:t>
      </w:r>
      <w:r>
        <w:t> </w:t>
      </w:r>
      <w:r w:rsidRPr="003666FC">
        <w:rPr>
          <w:lang w:val="ru-RU"/>
        </w:rPr>
        <w:t>полях;</w:t>
      </w:r>
    </w:p>
    <w:p w14:paraId="561AEFB5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снос (демонтаж) неэксплуатируемых сельскохозяйственных объектов (ф</w:t>
      </w:r>
      <w:r w:rsidRPr="003666FC">
        <w:rPr>
          <w:lang w:val="ru-RU"/>
        </w:rPr>
        <w:t>ермы, склады, ангары, водонапорные башни и</w:t>
      </w:r>
      <w:r>
        <w:t> </w:t>
      </w:r>
      <w:r w:rsidRPr="003666FC">
        <w:rPr>
          <w:lang w:val="ru-RU"/>
        </w:rPr>
        <w:t>другие);</w:t>
      </w:r>
    </w:p>
    <w:p w14:paraId="626AC7B9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3.3.</w:t>
      </w:r>
      <w:r>
        <w:t> </w:t>
      </w:r>
      <w:r w:rsidRPr="003666FC">
        <w:rPr>
          <w:lang w:val="ru-RU"/>
        </w:rPr>
        <w:t>вовлечение в</w:t>
      </w:r>
      <w:r>
        <w:t> </w:t>
      </w:r>
      <w:r w:rsidRPr="003666FC">
        <w:rPr>
          <w:lang w:val="ru-RU"/>
        </w:rPr>
        <w:t>хозяйственный оборот неиспользуемых земельных участков, включая неиспользуемые плодовые сады;</w:t>
      </w:r>
    </w:p>
    <w:p w14:paraId="357CDD4C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3.4.</w:t>
      </w:r>
      <w:r>
        <w:t> </w:t>
      </w:r>
      <w:r w:rsidRPr="003666FC">
        <w:rPr>
          <w:lang w:val="ru-RU"/>
        </w:rPr>
        <w:t>наведение порядка на</w:t>
      </w:r>
      <w:r>
        <w:t> </w:t>
      </w:r>
      <w:r w:rsidRPr="003666FC">
        <w:rPr>
          <w:lang w:val="ru-RU"/>
        </w:rPr>
        <w:t>производственных объектах, устранение фактов бесхозяйственности;</w:t>
      </w:r>
    </w:p>
    <w:p w14:paraId="12428554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</w:t>
      </w:r>
      <w:r w:rsidRPr="003666FC">
        <w:rPr>
          <w:lang w:val="ru-RU"/>
        </w:rPr>
        <w:t>.5.</w:t>
      </w:r>
      <w:r>
        <w:t> </w:t>
      </w:r>
      <w:r w:rsidRPr="003666FC">
        <w:rPr>
          <w:lang w:val="ru-RU"/>
        </w:rPr>
        <w:t>поддержание в</w:t>
      </w:r>
      <w:r>
        <w:t> </w:t>
      </w:r>
      <w:r w:rsidRPr="003666FC">
        <w:rPr>
          <w:lang w:val="ru-RU"/>
        </w:rPr>
        <w:t>надлежащем состоянии территорий садоводческих товариществ, гаражных и</w:t>
      </w:r>
      <w:r>
        <w:t> </w:t>
      </w:r>
      <w:r w:rsidRPr="003666FC">
        <w:rPr>
          <w:lang w:val="ru-RU"/>
        </w:rPr>
        <w:t>иных потребительских кооперативов;</w:t>
      </w:r>
    </w:p>
    <w:p w14:paraId="1D019D64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3.6.</w:t>
      </w:r>
      <w:r>
        <w:t> </w:t>
      </w:r>
      <w:r w:rsidRPr="003666FC">
        <w:rPr>
          <w:lang w:val="ru-RU"/>
        </w:rPr>
        <w:t>вдоль автомобильных дорог:</w:t>
      </w:r>
    </w:p>
    <w:p w14:paraId="61FFCFCE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обустройство (ремонт) объектов придорожного сервиса (места отдыха и</w:t>
      </w:r>
      <w:r>
        <w:t> </w:t>
      </w:r>
      <w:r w:rsidRPr="003666FC">
        <w:rPr>
          <w:lang w:val="ru-RU"/>
        </w:rPr>
        <w:t>питания, санитарные стоянки и</w:t>
      </w:r>
      <w:r>
        <w:t> </w:t>
      </w:r>
      <w:r w:rsidRPr="003666FC">
        <w:rPr>
          <w:lang w:val="ru-RU"/>
        </w:rPr>
        <w:t>дру</w:t>
      </w:r>
      <w:r w:rsidRPr="003666FC">
        <w:rPr>
          <w:lang w:val="ru-RU"/>
        </w:rPr>
        <w:t>гие);</w:t>
      </w:r>
    </w:p>
    <w:p w14:paraId="2DD400CE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надлежащее содержание полосы отвода (удаление отходов, валежной древесины, опасных деревьев, древесно-кустарниковой растительности и</w:t>
      </w:r>
      <w:r>
        <w:t> </w:t>
      </w:r>
      <w:r w:rsidRPr="003666FC">
        <w:rPr>
          <w:lang w:val="ru-RU"/>
        </w:rPr>
        <w:t>другое);</w:t>
      </w:r>
    </w:p>
    <w:p w14:paraId="392FB90D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озеленение территорий;</w:t>
      </w:r>
    </w:p>
    <w:p w14:paraId="76DAF5DF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обеспечение наружного освещения участков автомобильных дорог в соответствии с</w:t>
      </w:r>
      <w:r>
        <w:t> </w:t>
      </w:r>
      <w:r w:rsidRPr="003666FC">
        <w:rPr>
          <w:lang w:val="ru-RU"/>
        </w:rPr>
        <w:t>установ</w:t>
      </w:r>
      <w:r w:rsidRPr="003666FC">
        <w:rPr>
          <w:lang w:val="ru-RU"/>
        </w:rPr>
        <w:t>ленными требованиями;</w:t>
      </w:r>
    </w:p>
    <w:p w14:paraId="49175729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3.7.</w:t>
      </w:r>
      <w:r>
        <w:t> </w:t>
      </w:r>
      <w:r w:rsidRPr="003666FC">
        <w:rPr>
          <w:lang w:val="ru-RU"/>
        </w:rPr>
        <w:t>вдоль железных дорог:</w:t>
      </w:r>
    </w:p>
    <w:p w14:paraId="1F779025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обустройство (ремонт) остановочных пунктов, пассажирских платформ и</w:t>
      </w:r>
      <w:r>
        <w:t> </w:t>
      </w:r>
      <w:r w:rsidRPr="003666FC">
        <w:rPr>
          <w:lang w:val="ru-RU"/>
        </w:rPr>
        <w:t>зданий на</w:t>
      </w:r>
      <w:r>
        <w:t> </w:t>
      </w:r>
      <w:r w:rsidRPr="003666FC">
        <w:rPr>
          <w:lang w:val="ru-RU"/>
        </w:rPr>
        <w:t>станциях, обеспечение их освещенности;</w:t>
      </w:r>
    </w:p>
    <w:p w14:paraId="48E1A386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надлежащее содержание полосы отвода;</w:t>
      </w:r>
    </w:p>
    <w:p w14:paraId="134B1B7B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3.8.</w:t>
      </w:r>
      <w:r>
        <w:t> </w:t>
      </w:r>
      <w:r w:rsidRPr="003666FC">
        <w:rPr>
          <w:lang w:val="ru-RU"/>
        </w:rPr>
        <w:t>поддержание порядка в</w:t>
      </w:r>
      <w:r>
        <w:t> </w:t>
      </w:r>
      <w:r w:rsidRPr="003666FC">
        <w:rPr>
          <w:lang w:val="ru-RU"/>
        </w:rPr>
        <w:t>лесах, борьбу с</w:t>
      </w:r>
      <w:r>
        <w:t> </w:t>
      </w:r>
      <w:r w:rsidRPr="003666FC">
        <w:rPr>
          <w:lang w:val="ru-RU"/>
        </w:rPr>
        <w:t>несанкцион</w:t>
      </w:r>
      <w:r w:rsidRPr="003666FC">
        <w:rPr>
          <w:lang w:val="ru-RU"/>
        </w:rPr>
        <w:t>ированными свалками на</w:t>
      </w:r>
      <w:r>
        <w:t> </w:t>
      </w:r>
      <w:r w:rsidRPr="003666FC">
        <w:rPr>
          <w:lang w:val="ru-RU"/>
        </w:rPr>
        <w:t>территории лесного фонда, создание экологических троп, расчистку буреломов, опережающее лесовосстановление пострадавших участков;</w:t>
      </w:r>
    </w:p>
    <w:p w14:paraId="436A0251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3.9.</w:t>
      </w:r>
      <w:r>
        <w:t> </w:t>
      </w:r>
      <w:r w:rsidRPr="003666FC">
        <w:rPr>
          <w:lang w:val="ru-RU"/>
        </w:rPr>
        <w:t>санитарную очистку поверхностных водных объектов, обеспечение надлежащего содержания мест массовог</w:t>
      </w:r>
      <w:r w:rsidRPr="003666FC">
        <w:rPr>
          <w:lang w:val="ru-RU"/>
        </w:rPr>
        <w:t>о отдыха у</w:t>
      </w:r>
      <w:r>
        <w:t> </w:t>
      </w:r>
      <w:r w:rsidRPr="003666FC">
        <w:rPr>
          <w:lang w:val="ru-RU"/>
        </w:rPr>
        <w:t>водоемов, устройство автомобильных и</w:t>
      </w:r>
      <w:r>
        <w:t> </w:t>
      </w:r>
      <w:r w:rsidRPr="003666FC">
        <w:rPr>
          <w:lang w:val="ru-RU"/>
        </w:rPr>
        <w:t>велосипедных парковок и</w:t>
      </w:r>
      <w:r>
        <w:t> </w:t>
      </w:r>
      <w:r w:rsidRPr="003666FC">
        <w:rPr>
          <w:lang w:val="ru-RU"/>
        </w:rPr>
        <w:t>стоянок вблизи таких мест;</w:t>
      </w:r>
    </w:p>
    <w:p w14:paraId="54E7C5F3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3.10.</w:t>
      </w:r>
      <w:r>
        <w:t> </w:t>
      </w:r>
      <w:r w:rsidRPr="003666FC">
        <w:rPr>
          <w:lang w:val="ru-RU"/>
        </w:rPr>
        <w:t>поддержание в</w:t>
      </w:r>
      <w:r>
        <w:t> </w:t>
      </w:r>
      <w:r w:rsidRPr="003666FC">
        <w:rPr>
          <w:lang w:val="ru-RU"/>
        </w:rPr>
        <w:t>надлежащем состоянии и</w:t>
      </w:r>
      <w:r>
        <w:t> </w:t>
      </w:r>
      <w:r w:rsidRPr="003666FC">
        <w:rPr>
          <w:lang w:val="ru-RU"/>
        </w:rPr>
        <w:t>обустройство мест погребения и</w:t>
      </w:r>
      <w:r>
        <w:t> </w:t>
      </w:r>
      <w:r w:rsidRPr="003666FC">
        <w:rPr>
          <w:lang w:val="ru-RU"/>
        </w:rPr>
        <w:t>воинских захоронений;</w:t>
      </w:r>
    </w:p>
    <w:p w14:paraId="5AA1E407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3.11.</w:t>
      </w:r>
      <w:r>
        <w:t> </w:t>
      </w:r>
      <w:r w:rsidRPr="003666FC">
        <w:rPr>
          <w:lang w:val="ru-RU"/>
        </w:rPr>
        <w:t>безопасное содержание объектов захоронения отходов, недопущение образования стихийных свалок;</w:t>
      </w:r>
    </w:p>
    <w:p w14:paraId="0FB5B7D6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3.12.</w:t>
      </w:r>
      <w:r>
        <w:t> </w:t>
      </w:r>
      <w:r w:rsidRPr="003666FC">
        <w:rPr>
          <w:lang w:val="ru-RU"/>
        </w:rPr>
        <w:t>реализацию иных мероприятий, предусмотренных законодательством.</w:t>
      </w:r>
    </w:p>
    <w:p w14:paraId="495A57AC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4.</w:t>
      </w:r>
      <w:r>
        <w:t> </w:t>
      </w:r>
      <w:r w:rsidRPr="003666FC">
        <w:rPr>
          <w:lang w:val="ru-RU"/>
        </w:rPr>
        <w:t>Облисполкомы, Минский горисполком или уполномоченные ими исполнительные и</w:t>
      </w:r>
      <w:r>
        <w:t> </w:t>
      </w:r>
      <w:r w:rsidRPr="003666FC">
        <w:rPr>
          <w:lang w:val="ru-RU"/>
        </w:rPr>
        <w:t>распоряди</w:t>
      </w:r>
      <w:r w:rsidRPr="003666FC">
        <w:rPr>
          <w:lang w:val="ru-RU"/>
        </w:rPr>
        <w:t>тельные органы вправе:</w:t>
      </w:r>
    </w:p>
    <w:p w14:paraId="29E22D8A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закреплять за</w:t>
      </w:r>
      <w:r>
        <w:t> </w:t>
      </w:r>
      <w:r w:rsidRPr="003666FC">
        <w:rPr>
          <w:lang w:val="ru-RU"/>
        </w:rPr>
        <w:t>организациями независимо от</w:t>
      </w:r>
      <w:r>
        <w:t> </w:t>
      </w:r>
      <w:r w:rsidRPr="003666FC">
        <w:rPr>
          <w:lang w:val="ru-RU"/>
        </w:rPr>
        <w:t>форм собственности и ведомственной подчиненности отдельные территории в</w:t>
      </w:r>
      <w:r>
        <w:t> </w:t>
      </w:r>
      <w:r w:rsidRPr="003666FC">
        <w:rPr>
          <w:lang w:val="ru-RU"/>
        </w:rPr>
        <w:t>населенных пунктах для</w:t>
      </w:r>
      <w:r>
        <w:t> </w:t>
      </w:r>
      <w:r w:rsidRPr="003666FC">
        <w:rPr>
          <w:lang w:val="ru-RU"/>
        </w:rPr>
        <w:t>поддержания порядка на</w:t>
      </w:r>
      <w:r>
        <w:t> </w:t>
      </w:r>
      <w:r w:rsidRPr="003666FC">
        <w:rPr>
          <w:lang w:val="ru-RU"/>
        </w:rPr>
        <w:t>них;</w:t>
      </w:r>
    </w:p>
    <w:p w14:paraId="64F9C89E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привлекать на</w:t>
      </w:r>
      <w:r>
        <w:t> </w:t>
      </w:r>
      <w:r w:rsidRPr="003666FC">
        <w:rPr>
          <w:lang w:val="ru-RU"/>
        </w:rPr>
        <w:t>добровольной основе организации и</w:t>
      </w:r>
      <w:r>
        <w:t> </w:t>
      </w:r>
      <w:r w:rsidRPr="003666FC">
        <w:rPr>
          <w:lang w:val="ru-RU"/>
        </w:rPr>
        <w:t>граждан для</w:t>
      </w:r>
      <w:r>
        <w:t> </w:t>
      </w:r>
      <w:r w:rsidRPr="003666FC">
        <w:rPr>
          <w:lang w:val="ru-RU"/>
        </w:rPr>
        <w:t>проведения мероприятий по</w:t>
      </w:r>
      <w:r>
        <w:t> </w:t>
      </w:r>
      <w:r w:rsidRPr="003666FC">
        <w:rPr>
          <w:lang w:val="ru-RU"/>
        </w:rPr>
        <w:t>благоустройству.</w:t>
      </w:r>
    </w:p>
    <w:p w14:paraId="5D924C29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5.</w:t>
      </w:r>
      <w:r>
        <w:t> </w:t>
      </w:r>
      <w:r w:rsidRPr="003666FC">
        <w:rPr>
          <w:lang w:val="ru-RU"/>
        </w:rPr>
        <w:t>Совету Министров Республики Беларусь совместно с</w:t>
      </w:r>
      <w:r>
        <w:t> </w:t>
      </w:r>
      <w:r w:rsidRPr="003666FC">
        <w:rPr>
          <w:lang w:val="ru-RU"/>
        </w:rPr>
        <w:t>облисполкомами, Минским горисполкомом:</w:t>
      </w:r>
    </w:p>
    <w:p w14:paraId="508096E9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lastRenderedPageBreak/>
        <w:t>5.1.</w:t>
      </w:r>
      <w:r>
        <w:t> </w:t>
      </w:r>
      <w:r w:rsidRPr="003666FC">
        <w:rPr>
          <w:lang w:val="ru-RU"/>
        </w:rPr>
        <w:t>в месячный срок утвердить республиканский план мероприяти</w:t>
      </w:r>
      <w:r w:rsidRPr="003666FC">
        <w:rPr>
          <w:lang w:val="ru-RU"/>
        </w:rPr>
        <w:t>й Года благоустройства, определить ответственные государственные органы на</w:t>
      </w:r>
      <w:r>
        <w:t> </w:t>
      </w:r>
      <w:r w:rsidRPr="003666FC">
        <w:rPr>
          <w:lang w:val="ru-RU"/>
        </w:rPr>
        <w:t>республиканском, областном, базовом и</w:t>
      </w:r>
      <w:r>
        <w:t> </w:t>
      </w:r>
      <w:r w:rsidRPr="003666FC">
        <w:rPr>
          <w:lang w:val="ru-RU"/>
        </w:rPr>
        <w:t>первичном уровнях, конкретные показатели работ и</w:t>
      </w:r>
      <w:r>
        <w:t> </w:t>
      </w:r>
      <w:r w:rsidRPr="003666FC">
        <w:rPr>
          <w:lang w:val="ru-RU"/>
        </w:rPr>
        <w:t>источники финансирования;</w:t>
      </w:r>
    </w:p>
    <w:p w14:paraId="702A5690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5.2.</w:t>
      </w:r>
      <w:r>
        <w:t> </w:t>
      </w:r>
      <w:r w:rsidRPr="003666FC">
        <w:rPr>
          <w:lang w:val="ru-RU"/>
        </w:rPr>
        <w:t>в двухмесячный срок внести предложения:</w:t>
      </w:r>
    </w:p>
    <w:p w14:paraId="2347BE10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по организации в</w:t>
      </w:r>
      <w:r>
        <w:t> </w:t>
      </w:r>
      <w:r w:rsidRPr="003666FC">
        <w:rPr>
          <w:lang w:val="ru-RU"/>
        </w:rPr>
        <w:t>2025</w:t>
      </w:r>
      <w:r>
        <w:t> </w:t>
      </w:r>
      <w:r w:rsidRPr="003666FC">
        <w:rPr>
          <w:lang w:val="ru-RU"/>
        </w:rPr>
        <w:t>г</w:t>
      </w:r>
      <w:r w:rsidRPr="003666FC">
        <w:rPr>
          <w:lang w:val="ru-RU"/>
        </w:rPr>
        <w:t>оду не</w:t>
      </w:r>
      <w:r>
        <w:t> </w:t>
      </w:r>
      <w:r w:rsidRPr="003666FC">
        <w:rPr>
          <w:lang w:val="ru-RU"/>
        </w:rPr>
        <w:t>менее двух республиканских субботников;</w:t>
      </w:r>
    </w:p>
    <w:p w14:paraId="12532715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по порядку и</w:t>
      </w:r>
      <w:r>
        <w:t> </w:t>
      </w:r>
      <w:r w:rsidRPr="003666FC">
        <w:rPr>
          <w:lang w:val="ru-RU"/>
        </w:rPr>
        <w:t>критериям определения по</w:t>
      </w:r>
      <w:r>
        <w:t> </w:t>
      </w:r>
      <w:r w:rsidRPr="003666FC">
        <w:rPr>
          <w:lang w:val="ru-RU"/>
        </w:rPr>
        <w:t>итогам Года благоустройства лучших области, района, населенного пункта;</w:t>
      </w:r>
    </w:p>
    <w:p w14:paraId="1B0F1E1B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5.3.</w:t>
      </w:r>
      <w:r>
        <w:t> </w:t>
      </w:r>
      <w:r w:rsidRPr="003666FC">
        <w:rPr>
          <w:lang w:val="ru-RU"/>
        </w:rPr>
        <w:t>в трехмесячный срок внести предложения по</w:t>
      </w:r>
      <w:r>
        <w:t> </w:t>
      </w:r>
      <w:r w:rsidRPr="003666FC">
        <w:rPr>
          <w:lang w:val="ru-RU"/>
        </w:rPr>
        <w:t>усилению ответственности за</w:t>
      </w:r>
      <w:r>
        <w:t> </w:t>
      </w:r>
      <w:r w:rsidRPr="003666FC">
        <w:rPr>
          <w:lang w:val="ru-RU"/>
        </w:rPr>
        <w:t>нарушение правил благоус</w:t>
      </w:r>
      <w:r w:rsidRPr="003666FC">
        <w:rPr>
          <w:lang w:val="ru-RU"/>
        </w:rPr>
        <w:t>тройства, содержания населенных пунктов и</w:t>
      </w:r>
      <w:r>
        <w:t> </w:t>
      </w:r>
      <w:r w:rsidRPr="003666FC">
        <w:rPr>
          <w:lang w:val="ru-RU"/>
        </w:rPr>
        <w:t>других территорий, включая свалки мусора, загрязнение и</w:t>
      </w:r>
      <w:r>
        <w:t> </w:t>
      </w:r>
      <w:r w:rsidRPr="003666FC">
        <w:rPr>
          <w:lang w:val="ru-RU"/>
        </w:rPr>
        <w:t>засорение лесов, водоемов и</w:t>
      </w:r>
      <w:r>
        <w:t> </w:t>
      </w:r>
      <w:r w:rsidRPr="003666FC">
        <w:rPr>
          <w:lang w:val="ru-RU"/>
        </w:rPr>
        <w:t>прибрежных полос, иные нарушения законодательства об</w:t>
      </w:r>
      <w:r>
        <w:t> </w:t>
      </w:r>
      <w:r w:rsidRPr="003666FC">
        <w:rPr>
          <w:lang w:val="ru-RU"/>
        </w:rPr>
        <w:t>обращении с</w:t>
      </w:r>
      <w:r>
        <w:t> </w:t>
      </w:r>
      <w:r w:rsidRPr="003666FC">
        <w:rPr>
          <w:lang w:val="ru-RU"/>
        </w:rPr>
        <w:t>отходами, повреждение объектов республиканской и коммунальной соб</w:t>
      </w:r>
      <w:r w:rsidRPr="003666FC">
        <w:rPr>
          <w:lang w:val="ru-RU"/>
        </w:rPr>
        <w:t>ственности, в</w:t>
      </w:r>
      <w:r>
        <w:t> </w:t>
      </w:r>
      <w:r w:rsidRPr="003666FC">
        <w:rPr>
          <w:lang w:val="ru-RU"/>
        </w:rPr>
        <w:t>том числе малых архитектурных форм, несоблюдение требований к</w:t>
      </w:r>
      <w:r>
        <w:t> </w:t>
      </w:r>
      <w:r w:rsidRPr="003666FC">
        <w:rPr>
          <w:lang w:val="ru-RU"/>
        </w:rPr>
        <w:t>санитарному состоянию земельных участков;</w:t>
      </w:r>
    </w:p>
    <w:p w14:paraId="2E02C49B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5.4.</w:t>
      </w:r>
      <w:r>
        <w:t> </w:t>
      </w:r>
      <w:r w:rsidRPr="003666FC">
        <w:rPr>
          <w:lang w:val="ru-RU"/>
        </w:rPr>
        <w:t>обеспечить активную вовлеченность организаций и</w:t>
      </w:r>
      <w:r>
        <w:t> </w:t>
      </w:r>
      <w:r w:rsidRPr="003666FC">
        <w:rPr>
          <w:lang w:val="ru-RU"/>
        </w:rPr>
        <w:t>граждан в реализацию мероприятий по</w:t>
      </w:r>
      <w:r>
        <w:t> </w:t>
      </w:r>
      <w:r w:rsidRPr="003666FC">
        <w:rPr>
          <w:lang w:val="ru-RU"/>
        </w:rPr>
        <w:t>благоустройству;</w:t>
      </w:r>
    </w:p>
    <w:p w14:paraId="3B3D3D22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5.5.</w:t>
      </w:r>
      <w:r>
        <w:t> </w:t>
      </w:r>
      <w:r w:rsidRPr="003666FC">
        <w:rPr>
          <w:lang w:val="ru-RU"/>
        </w:rPr>
        <w:t>организовать широкое и</w:t>
      </w:r>
      <w:r>
        <w:t> </w:t>
      </w:r>
      <w:r w:rsidRPr="003666FC">
        <w:rPr>
          <w:lang w:val="ru-RU"/>
        </w:rPr>
        <w:t>свое</w:t>
      </w:r>
      <w:r w:rsidRPr="003666FC">
        <w:rPr>
          <w:lang w:val="ru-RU"/>
        </w:rPr>
        <w:t>временное информирование населения через средства массовой информации о</w:t>
      </w:r>
      <w:r>
        <w:t> </w:t>
      </w:r>
      <w:r w:rsidRPr="003666FC">
        <w:rPr>
          <w:lang w:val="ru-RU"/>
        </w:rPr>
        <w:t>планируемых и</w:t>
      </w:r>
      <w:r>
        <w:t> </w:t>
      </w:r>
      <w:r w:rsidRPr="003666FC">
        <w:rPr>
          <w:lang w:val="ru-RU"/>
        </w:rPr>
        <w:t>проводимых работах по</w:t>
      </w:r>
      <w:r>
        <w:t> </w:t>
      </w:r>
      <w:r w:rsidRPr="003666FC">
        <w:rPr>
          <w:lang w:val="ru-RU"/>
        </w:rPr>
        <w:t>благоустройству.</w:t>
      </w:r>
    </w:p>
    <w:p w14:paraId="375F1E7D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6.</w:t>
      </w:r>
      <w:r>
        <w:t> </w:t>
      </w:r>
      <w:r w:rsidRPr="003666FC">
        <w:rPr>
          <w:lang w:val="ru-RU"/>
        </w:rPr>
        <w:t>Местным исполнительным и</w:t>
      </w:r>
      <w:r>
        <w:t> </w:t>
      </w:r>
      <w:r w:rsidRPr="003666FC">
        <w:rPr>
          <w:lang w:val="ru-RU"/>
        </w:rPr>
        <w:t>распорядительным органам:</w:t>
      </w:r>
    </w:p>
    <w:p w14:paraId="572172C8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стимулировать предусмотренную законодательством реализацию гражданских инициа</w:t>
      </w:r>
      <w:r w:rsidRPr="003666FC">
        <w:rPr>
          <w:lang w:val="ru-RU"/>
        </w:rPr>
        <w:t>тив в</w:t>
      </w:r>
      <w:r>
        <w:t> </w:t>
      </w:r>
      <w:r w:rsidRPr="003666FC">
        <w:rPr>
          <w:lang w:val="ru-RU"/>
        </w:rPr>
        <w:t>целях благоустройства населенных пунктов на</w:t>
      </w:r>
      <w:r>
        <w:t> </w:t>
      </w:r>
      <w:r w:rsidRPr="003666FC">
        <w:rPr>
          <w:lang w:val="ru-RU"/>
        </w:rPr>
        <w:t>принципах софинансирования;</w:t>
      </w:r>
    </w:p>
    <w:p w14:paraId="393D4689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содействовать расширению практики привлечения волонтеров к проведению мероприятий в</w:t>
      </w:r>
      <w:r>
        <w:t> </w:t>
      </w:r>
      <w:r w:rsidRPr="003666FC">
        <w:rPr>
          <w:lang w:val="ru-RU"/>
        </w:rPr>
        <w:t>рамках Года благоустройства.</w:t>
      </w:r>
    </w:p>
    <w:p w14:paraId="7EC7D47A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 w:rsidRPr="003666FC">
        <w:rPr>
          <w:lang w:val="ru-RU"/>
        </w:rPr>
        <w:t>7.</w:t>
      </w:r>
      <w:r>
        <w:t> </w:t>
      </w:r>
      <w:r w:rsidRPr="003666FC">
        <w:rPr>
          <w:lang w:val="ru-RU"/>
        </w:rPr>
        <w:t>Настоящий Указ вступает в</w:t>
      </w:r>
      <w:r>
        <w:t> </w:t>
      </w:r>
      <w:r w:rsidRPr="003666FC">
        <w:rPr>
          <w:lang w:val="ru-RU"/>
        </w:rPr>
        <w:t>силу после его официального опублико</w:t>
      </w:r>
      <w:r w:rsidRPr="003666FC">
        <w:rPr>
          <w:lang w:val="ru-RU"/>
        </w:rPr>
        <w:t>вания.</w:t>
      </w:r>
    </w:p>
    <w:p w14:paraId="532F3CF0" w14:textId="77777777" w:rsidR="003E3D64" w:rsidRPr="003666FC" w:rsidRDefault="003666F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3E3D64" w14:paraId="0499A9F0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56419D53" w14:textId="77777777" w:rsidR="003E3D64" w:rsidRDefault="003666F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2E3D66B3" w14:textId="77777777" w:rsidR="003E3D64" w:rsidRDefault="003666F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1619058D" w14:textId="77777777" w:rsidR="003E3D64" w:rsidRDefault="003666FC">
      <w:pPr>
        <w:spacing w:after="60"/>
        <w:jc w:val="both"/>
      </w:pPr>
      <w:r>
        <w:t> </w:t>
      </w:r>
    </w:p>
    <w:sectPr w:rsidR="003E3D6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64"/>
    <w:rsid w:val="003666FC"/>
    <w:rsid w:val="003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0E8B"/>
  <w15:docId w15:val="{8CE5E6DC-0D36-47B2-8200-38AD6B4F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5299</Characters>
  <Application>Microsoft Office Word</Application>
  <DocSecurity>0</DocSecurity>
  <Lines>44</Lines>
  <Paragraphs>12</Paragraphs>
  <ScaleCrop>false</ScaleCrop>
  <Manager/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Пилюк О.В.</dc:creator>
  <cp:keywords/>
  <dc:description/>
  <cp:lastModifiedBy>Пилюк О.В.</cp:lastModifiedBy>
  <cp:revision>2</cp:revision>
  <dcterms:created xsi:type="dcterms:W3CDTF">2025-07-02T07:42:00Z</dcterms:created>
  <dcterms:modified xsi:type="dcterms:W3CDTF">2025-07-02T07:42:00Z</dcterms:modified>
  <cp:category/>
</cp:coreProperties>
</file>