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B5DB"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14:paraId="70A48B7D"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14:paraId="73884134"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14:paraId="4D3A5F67" w14:textId="77777777" w:rsidR="00690D8D" w:rsidRPr="00B33C8B" w:rsidRDefault="00690D8D" w:rsidP="00690D8D">
      <w:pPr>
        <w:spacing w:after="0"/>
        <w:jc w:val="center"/>
        <w:rPr>
          <w:rFonts w:ascii="Times New Roman" w:hAnsi="Times New Roman" w:cs="Times New Roman"/>
          <w:sz w:val="30"/>
          <w:szCs w:val="30"/>
        </w:rPr>
      </w:pPr>
    </w:p>
    <w:p w14:paraId="536AC177" w14:textId="77777777"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14:paraId="418CE446" w14:textId="77777777"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14:paraId="551E1670" w14:textId="77777777"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14:paraId="7E4FABB0" w14:textId="77777777"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14:paraId="517A7972" w14:textId="77777777"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14:paraId="6291E3A7" w14:textId="77777777"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14:paraId="11D76453"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14:paraId="0F3071C9"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14:paraId="5089F73F" w14:textId="77777777"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Кроноспан</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ВМГ Вударт</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14:paraId="57DF13D0" w14:textId="77777777"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14:paraId="2407E9EE" w14:textId="77777777" w:rsidR="0094395D" w:rsidRPr="00570030" w:rsidRDefault="0094395D" w:rsidP="0088608F">
      <w:pPr>
        <w:spacing w:before="120" w:after="0" w:line="240" w:lineRule="auto"/>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5EA6215B" w14:textId="77777777"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14:paraId="265A8E5B" w14:textId="77777777"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«Ивацевичдрев»;</w:t>
      </w:r>
    </w:p>
    <w:p w14:paraId="7B13FAEB"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14:paraId="488DFC9C"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14:paraId="0A20D49A"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14:paraId="2888C8F3"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14:paraId="2291E42D" w14:textId="77777777"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«Могилевхимволокно».</w:t>
      </w:r>
    </w:p>
    <w:p w14:paraId="51EB5A47"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14:paraId="4CF33E05"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14:paraId="2A9F12B2"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14:paraId="339CF814"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14:paraId="27E5E0B2"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14:paraId="38E9E6CE"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0"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0"/>
    <w:p w14:paraId="00483406"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6D006CB8" w14:textId="77777777"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строительству молочнотоварной фермы на 2000 голов дойного стада вблизи дер.Чурилово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Mark Formelle</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Марк Формэль</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Радошковичский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14:paraId="4457C4EF"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14:paraId="762AD0E0"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639C0939" w14:textId="77777777"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чипсовых сортов (ООО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Белпродукт</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14:paraId="741AC69E" w14:textId="77777777"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r w:rsidR="0022001F">
        <w:rPr>
          <w:rFonts w:ascii="Times New Roman" w:eastAsia="Calibri" w:hAnsi="Times New Roman" w:cs="Times New Roman"/>
          <w:sz w:val="30"/>
          <w:szCs w:val="30"/>
        </w:rPr>
        <w:t xml:space="preserve">А.Г.Лукашенко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14:paraId="42427F5A"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0C1C8587" w14:textId="77777777"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Легмаш</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Оршаагропроммаш</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14:paraId="3D3B39C0" w14:textId="77777777"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14:paraId="24234CF3"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14:paraId="794BC3B7" w14:textId="77777777"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6AA04195" w14:textId="77777777"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Так, в г.Славгороде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аг.Макеевичи Климовичского района, в деревнях Лобковичи и Сычики Кричевского района, в дер.Красный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г.Костюковичи, сети водоснабжения в районе микрорайонов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Сож</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г.Кричеве.</w:t>
      </w:r>
    </w:p>
    <w:p w14:paraId="2100E5F2" w14:textId="77777777"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r w:rsidR="009616D9">
        <w:rPr>
          <w:rFonts w:ascii="Times New Roman" w:hAnsi="Times New Roman" w:cs="Times New Roman"/>
          <w:b/>
          <w:sz w:val="30"/>
          <w:szCs w:val="30"/>
        </w:rPr>
        <w:t xml:space="preserve">А.Г.Лукашенко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14:paraId="3A822F35"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14:paraId="2F59EA3C" w14:textId="77777777"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г.Дзержинске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Амкодор-Семаш</w:t>
      </w:r>
      <w:r w:rsidR="00E9436A">
        <w:rPr>
          <w:rFonts w:ascii="Times New Roman" w:hAnsi="Times New Roman" w:cs="Times New Roman"/>
          <w:sz w:val="30"/>
          <w:szCs w:val="30"/>
        </w:rPr>
        <w:t>»</w:t>
      </w:r>
      <w:r w:rsidRPr="00E9436A">
        <w:rPr>
          <w:rFonts w:ascii="Times New Roman" w:hAnsi="Times New Roman" w:cs="Times New Roman"/>
          <w:sz w:val="30"/>
          <w:szCs w:val="30"/>
        </w:rPr>
        <w:t>, в г.Могилеве – технического углерода. На данных производствах создано почти 600 новых рабочих мест.</w:t>
      </w:r>
    </w:p>
    <w:p w14:paraId="277BBB71" w14:textId="77777777"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14:paraId="50D2A801" w14:textId="77777777" w:rsidR="00776E20" w:rsidRPr="00570030" w:rsidRDefault="00776E20" w:rsidP="00776E20">
      <w:pPr>
        <w:spacing w:before="120" w:after="0" w:line="280" w:lineRule="exact"/>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3C8412EB" w14:textId="77777777"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14:paraId="31D69212" w14:textId="77777777"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14:paraId="0FAE8812" w14:textId="77777777"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14:paraId="35A6D19D"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14:paraId="5BC43AEA"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14:paraId="12151CC5" w14:textId="77777777" w:rsidR="00776E20" w:rsidRPr="00570030" w:rsidRDefault="00776E20" w:rsidP="00776E20">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4EFD6B69" w14:textId="77777777"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г.</w:t>
      </w:r>
      <w:r w:rsidRPr="00570030">
        <w:rPr>
          <w:rFonts w:ascii="Times New Roman" w:eastAsia="Times New Roman" w:hAnsi="Times New Roman" w:cs="Times New Roman"/>
          <w:i/>
          <w:iCs/>
          <w:kern w:val="28"/>
          <w:sz w:val="28"/>
          <w:szCs w:val="28"/>
        </w:rPr>
        <w:t>Минске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14:paraId="6B0E7DAC"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14:paraId="25F82A38"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14:paraId="3C786E33" w14:textId="77777777"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14:paraId="73287BC8" w14:textId="77777777"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г.Минске – в 1,3 раза)</w:t>
      </w:r>
      <w:r w:rsidRPr="00CB3F0F">
        <w:rPr>
          <w:rFonts w:ascii="Times New Roman" w:eastAsia="Times New Roman" w:hAnsi="Times New Roman" w:cs="Times New Roman"/>
          <w:bCs/>
          <w:sz w:val="30"/>
          <w:szCs w:val="30"/>
          <w:lang w:eastAsia="zh-CN"/>
        </w:rPr>
        <w:t xml:space="preserve">. </w:t>
      </w:r>
    </w:p>
    <w:p w14:paraId="73219F04" w14:textId="77777777"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14:paraId="6BDE43ED" w14:textId="77777777"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14:paraId="48E0D575" w14:textId="77777777"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14:paraId="7469B4CE"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Подключено более 100 населенных пунктов к существующим централизованным системам водоснабжения с водой нормативного качества. Обеспечен перевод г.Минска на подземные источники водоснабжения.</w:t>
      </w:r>
    </w:p>
    <w:p w14:paraId="164A31BC"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14:paraId="3762A62E" w14:textId="77777777"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14:paraId="5E8E04FB" w14:textId="77777777"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г.Минске,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Буйничское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г.Могилеве, мемориальный комплекс узникам Озаричского лагеря смерти в Калинковичском районе Гомельской области.</w:t>
      </w:r>
    </w:p>
    <w:p w14:paraId="0961FBF6" w14:textId="77777777"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остроено19 ФОКов, завершены работы по 41 объекту спортивной инфраструктуры.</w:t>
      </w:r>
    </w:p>
    <w:p w14:paraId="0F0BB9A1" w14:textId="77777777"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14:paraId="4FDCFDE0" w14:textId="77777777"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14:paraId="6C04508A" w14:textId="77777777"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1" w:name="_Hlk178785568"/>
    </w:p>
    <w:p w14:paraId="7C92B9FC" w14:textId="77777777"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1"/>
    <w:p w14:paraId="23F6027E"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14:paraId="2FCA5EB0"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14:paraId="019F4149"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14:paraId="55983B99"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14:paraId="4C33519F" w14:textId="77777777"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14:paraId="67CF1B6C"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14:paraId="0F5BF633"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14:paraId="5600AE96"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14:paraId="733682D6"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14:paraId="0D463D7D"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14:paraId="5AB18DB2" w14:textId="77777777"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14:paraId="6895C2B9" w14:textId="77777777"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14:paraId="545C23F9"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14:paraId="6DDCEF74"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Гродненской области – Принеманский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Принеманского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14:paraId="4FDB39D7"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14:paraId="2846BAF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14:paraId="3C7F1847"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14:paraId="72D33C5F"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14:paraId="2CC00DE3"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14:paraId="5EE17D3A"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14:paraId="0B8E0A04"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14:paraId="6322FD2A" w14:textId="77777777"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городов-спутников г.Минска</w:t>
      </w:r>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14:paraId="5057198F"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14:paraId="387C72F8"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14:paraId="19535CC7" w14:textId="77777777"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14:paraId="2E1AF91D" w14:textId="77777777"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14:paraId="5BD39790"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14:paraId="5F6A5AD5" w14:textId="77777777"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14:paraId="0E2B9053"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384C65B1" w14:textId="77777777"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14:paraId="65E61136"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14:paraId="462F439F"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14:paraId="1E420008"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14:paraId="65080181"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14:paraId="7F2EA074" w14:textId="77777777"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14:paraId="3ACE863D"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2000B4FE" w14:textId="77777777"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14:paraId="562C3E27" w14:textId="77777777"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14:paraId="7A593BC0" w14:textId="77777777"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14:paraId="4C562FEF" w14:textId="77777777"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14:paraId="2179AEFB" w14:textId="77777777"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14:paraId="543A8DC7" w14:textId="77777777"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А.Г.Лукашенко: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14:paraId="655DE6C7" w14:textId="77777777"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14:paraId="5E6B582D" w14:textId="77777777"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F6CC" w14:textId="77777777" w:rsidR="00247921" w:rsidRDefault="00247921" w:rsidP="00690D8D">
      <w:pPr>
        <w:spacing w:after="0" w:line="240" w:lineRule="auto"/>
      </w:pPr>
      <w:r>
        <w:separator/>
      </w:r>
    </w:p>
  </w:endnote>
  <w:endnote w:type="continuationSeparator" w:id="0">
    <w:p w14:paraId="67920C12" w14:textId="77777777" w:rsidR="00247921" w:rsidRDefault="00247921"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1F0F" w14:textId="77777777" w:rsidR="00247921" w:rsidRDefault="00247921" w:rsidP="00690D8D">
      <w:pPr>
        <w:spacing w:after="0" w:line="240" w:lineRule="auto"/>
      </w:pPr>
      <w:r>
        <w:separator/>
      </w:r>
    </w:p>
  </w:footnote>
  <w:footnote w:type="continuationSeparator" w:id="0">
    <w:p w14:paraId="55F1C16A" w14:textId="77777777" w:rsidR="00247921" w:rsidRDefault="00247921"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83145"/>
      <w:docPartObj>
        <w:docPartGallery w:val="Page Numbers (Top of Page)"/>
        <w:docPartUnique/>
      </w:docPartObj>
    </w:sdtPr>
    <w:sdtContent>
      <w:p w14:paraId="186AD43F" w14:textId="77777777"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14:paraId="555D407D" w14:textId="77777777"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21"/>
    <w:rsid w:val="002479A6"/>
    <w:rsid w:val="002528E2"/>
    <w:rsid w:val="0026187B"/>
    <w:rsid w:val="00261DC0"/>
    <w:rsid w:val="002661EF"/>
    <w:rsid w:val="002734BA"/>
    <w:rsid w:val="00294750"/>
    <w:rsid w:val="002A3391"/>
    <w:rsid w:val="002B2DA2"/>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83EF0"/>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7250"/>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45E-E1FE-47E2-96B1-60D31142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Пилюк О.В.</cp:lastModifiedBy>
  <cp:revision>2</cp:revision>
  <cp:lastPrinted>2026-02-26T12:56:00Z</cp:lastPrinted>
  <dcterms:created xsi:type="dcterms:W3CDTF">2026-03-16T07:21:00Z</dcterms:created>
  <dcterms:modified xsi:type="dcterms:W3CDTF">2026-03-16T07:21:00Z</dcterms:modified>
</cp:coreProperties>
</file>